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00" w:rsidRDefault="00223E00">
      <w:r>
        <w:t>Conversion between fraction, decimal and percentage, complete and amazing practice</w:t>
      </w:r>
    </w:p>
    <w:tbl>
      <w:tblPr>
        <w:tblStyle w:val="TableGrid"/>
        <w:tblpPr w:leftFromText="180" w:rightFromText="180" w:vertAnchor="text" w:horzAnchor="margin" w:tblpXSpec="center" w:tblpY="121"/>
        <w:tblW w:w="10096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223E00" w:rsidTr="00223E00">
        <w:trPr>
          <w:trHeight w:val="5506"/>
        </w:trPr>
        <w:tc>
          <w:tcPr>
            <w:tcW w:w="5048" w:type="dxa"/>
          </w:tcPr>
          <w:p w:rsidR="00223E00" w:rsidRDefault="00223E00" w:rsidP="00223E00">
            <w:pPr>
              <w:rPr>
                <w:b/>
                <w:sz w:val="24"/>
                <w:szCs w:val="24"/>
              </w:rPr>
            </w:pPr>
          </w:p>
          <w:p w:rsidR="00223E00" w:rsidRPr="00223E00" w:rsidRDefault="00223E00" w:rsidP="00223E00">
            <w:pPr>
              <w:rPr>
                <w:b/>
                <w:sz w:val="24"/>
                <w:szCs w:val="24"/>
              </w:rPr>
            </w:pPr>
            <w:r w:rsidRPr="00223E00">
              <w:rPr>
                <w:b/>
                <w:sz w:val="24"/>
                <w:szCs w:val="24"/>
              </w:rPr>
              <w:t>Change into percentages:  The first one is done for you.</w:t>
            </w:r>
          </w:p>
          <w:p w:rsidR="00223E00" w:rsidRPr="0018439E" w:rsidRDefault="00223E00" w:rsidP="00223E00">
            <w:p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0.2</w:t>
            </w:r>
            <w:r>
              <w:rPr>
                <w:sz w:val="24"/>
                <w:szCs w:val="24"/>
              </w:rPr>
              <w:t>= 100 x 0.2 = 20%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0.5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0.6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0.9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0.25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0. 35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0.75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0.65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0.95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0.03</w:t>
            </w:r>
          </w:p>
          <w:p w:rsidR="00223E00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>0.03</w:t>
            </w:r>
          </w:p>
          <w:p w:rsidR="00223E00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  <w:p w:rsidR="00223E00" w:rsidRPr="0018439E" w:rsidRDefault="00223E00" w:rsidP="00223E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  <w:p w:rsidR="00223E00" w:rsidRPr="0018439E" w:rsidRDefault="00223E00" w:rsidP="00223E00">
            <w:pPr>
              <w:rPr>
                <w:sz w:val="24"/>
                <w:szCs w:val="24"/>
              </w:rPr>
            </w:pPr>
            <w:r w:rsidRPr="0018439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048" w:type="dxa"/>
          </w:tcPr>
          <w:p w:rsidR="00223E00" w:rsidRDefault="00223E00" w:rsidP="00223E00">
            <w:pPr>
              <w:rPr>
                <w:b/>
              </w:rPr>
            </w:pPr>
          </w:p>
          <w:p w:rsidR="00223E00" w:rsidRDefault="00223E00" w:rsidP="00223E00">
            <w:pPr>
              <w:rPr>
                <w:b/>
              </w:rPr>
            </w:pPr>
            <w:r w:rsidRPr="00223E00">
              <w:rPr>
                <w:b/>
              </w:rPr>
              <w:t>Change into decimals: The first one is done for you</w:t>
            </w:r>
            <w:r>
              <w:rPr>
                <w:b/>
              </w:rPr>
              <w:t>.</w:t>
            </w:r>
          </w:p>
          <w:p w:rsidR="00223E00" w:rsidRDefault="00223E00" w:rsidP="00223E00">
            <w:pPr>
              <w:rPr>
                <w:b/>
              </w:rPr>
            </w:pPr>
          </w:p>
          <w:p w:rsidR="00223E00" w:rsidRDefault="00223E00" w:rsidP="00223E00">
            <w:pPr>
              <w:rPr>
                <w:b/>
              </w:rPr>
            </w:pP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11%</w:t>
            </w:r>
            <w:r>
              <w:rPr>
                <w:sz w:val="24"/>
                <w:szCs w:val="24"/>
              </w:rPr>
              <w:t xml:space="preserve"> = 11/100 = 0.11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17%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23%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88%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63%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9%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8%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1%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12.5%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15.8%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11.2%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0.2%</w:t>
            </w:r>
          </w:p>
          <w:p w:rsidR="00223E00" w:rsidRPr="00223E00" w:rsidRDefault="00223E00" w:rsidP="00223E0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3E00">
              <w:rPr>
                <w:sz w:val="24"/>
                <w:szCs w:val="24"/>
              </w:rPr>
              <w:t>0.21%</w:t>
            </w:r>
          </w:p>
          <w:p w:rsidR="00223E00" w:rsidRDefault="00223E00" w:rsidP="00223E00"/>
        </w:tc>
      </w:tr>
    </w:tbl>
    <w:p w:rsidR="003F7021" w:rsidRDefault="003F7021"/>
    <w:p w:rsidR="00223E00" w:rsidRPr="00367542" w:rsidRDefault="00367542">
      <w:pPr>
        <w:rPr>
          <w:b/>
        </w:rPr>
      </w:pPr>
      <w:r w:rsidRPr="00367542">
        <w:rPr>
          <w:b/>
        </w:rPr>
        <w:t>Extension: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367542" w:rsidTr="00CA5949">
        <w:trPr>
          <w:jc w:val="center"/>
        </w:trPr>
        <w:tc>
          <w:tcPr>
            <w:tcW w:w="1951" w:type="dxa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542" w:rsidRDefault="00367542" w:rsidP="00CA5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E54">
              <w:rPr>
                <w:rFonts w:ascii="Arial" w:hAnsi="Arial" w:cs="Arial"/>
                <w:b/>
                <w:sz w:val="24"/>
                <w:szCs w:val="24"/>
              </w:rPr>
              <w:t>Fractions</w:t>
            </w: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37E54">
              <w:rPr>
                <w:rFonts w:ascii="Arial" w:hAnsi="Arial" w:cs="Arial"/>
                <w:b/>
                <w:sz w:val="24"/>
                <w:szCs w:val="24"/>
              </w:rPr>
              <w:t>ecimals</w:t>
            </w:r>
          </w:p>
        </w:tc>
        <w:tc>
          <w:tcPr>
            <w:tcW w:w="1984" w:type="dxa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37E54">
              <w:rPr>
                <w:rFonts w:ascii="Arial" w:hAnsi="Arial" w:cs="Arial"/>
                <w:b/>
                <w:sz w:val="24"/>
                <w:szCs w:val="24"/>
              </w:rPr>
              <w:t>ercentages</w:t>
            </w: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7E54">
              <w:rPr>
                <w:rFonts w:ascii="Arial" w:hAnsi="Arial" w:cs="Arial"/>
                <w:sz w:val="32"/>
                <w:szCs w:val="32"/>
              </w:rPr>
              <w:t>0.8</w:t>
            </w:r>
          </w:p>
        </w:tc>
        <w:tc>
          <w:tcPr>
            <w:tcW w:w="1984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24%</w:t>
            </w: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object w:dxaOrig="117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3.75pt" o:ole="">
                  <v:imagedata r:id="rId5" o:title=""/>
                </v:shape>
                <o:OLEObject Type="Embed" ProgID="PBrush" ShapeID="_x0000_i1025" DrawAspect="Content" ObjectID="_1651302192" r:id="rId6"/>
              </w:object>
            </w:r>
          </w:p>
        </w:tc>
        <w:tc>
          <w:tcPr>
            <w:tcW w:w="1985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45%</w:t>
            </w: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0.14</w:t>
            </w:r>
          </w:p>
        </w:tc>
        <w:tc>
          <w:tcPr>
            <w:tcW w:w="1984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5%</w:t>
            </w: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object w:dxaOrig="1170" w:dyaOrig="1485">
                <v:shape id="_x0000_i1026" type="#_x0000_t75" style="width:29.25pt;height:36pt" o:ole="">
                  <v:imagedata r:id="rId7" o:title=""/>
                </v:shape>
                <o:OLEObject Type="Embed" ProgID="PBrush" ShapeID="_x0000_i1026" DrawAspect="Content" ObjectID="_1651302193" r:id="rId8"/>
              </w:object>
            </w:r>
          </w:p>
        </w:tc>
        <w:tc>
          <w:tcPr>
            <w:tcW w:w="1985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Default="00367542" w:rsidP="00CA5949">
            <w:pPr>
              <w:jc w:val="center"/>
            </w:pPr>
          </w:p>
        </w:tc>
        <w:tc>
          <w:tcPr>
            <w:tcW w:w="1985" w:type="dxa"/>
            <w:vAlign w:val="center"/>
          </w:tcPr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0.02</w:t>
            </w:r>
          </w:p>
        </w:tc>
        <w:tc>
          <w:tcPr>
            <w:tcW w:w="1984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Default="00367542" w:rsidP="00CA5949">
            <w:pPr>
              <w:jc w:val="center"/>
            </w:pPr>
          </w:p>
        </w:tc>
        <w:tc>
          <w:tcPr>
            <w:tcW w:w="1985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Pr="00E37E54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60%</w:t>
            </w: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Default="00367542" w:rsidP="00CA5949">
            <w:pPr>
              <w:jc w:val="center"/>
            </w:pPr>
            <w:r>
              <w:rPr>
                <w:sz w:val="24"/>
                <w:szCs w:val="24"/>
              </w:rPr>
              <w:object w:dxaOrig="1095" w:dyaOrig="1500">
                <v:shape id="_x0000_i1027" type="#_x0000_t75" style="width:27.75pt;height:38.25pt" o:ole="">
                  <v:imagedata r:id="rId9" o:title=""/>
                </v:shape>
                <o:OLEObject Type="Embed" ProgID="PBrush" ShapeID="_x0000_i1027" DrawAspect="Content" ObjectID="_1651302194" r:id="rId10"/>
              </w:object>
            </w:r>
          </w:p>
        </w:tc>
        <w:tc>
          <w:tcPr>
            <w:tcW w:w="1985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542" w:rsidTr="00CA5949">
        <w:trPr>
          <w:jc w:val="center"/>
        </w:trPr>
        <w:tc>
          <w:tcPr>
            <w:tcW w:w="1951" w:type="dxa"/>
            <w:vAlign w:val="center"/>
          </w:tcPr>
          <w:p w:rsidR="00367542" w:rsidRDefault="00367542" w:rsidP="00CA5949"/>
        </w:tc>
        <w:tc>
          <w:tcPr>
            <w:tcW w:w="1985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0.94</w:t>
            </w:r>
          </w:p>
        </w:tc>
        <w:tc>
          <w:tcPr>
            <w:tcW w:w="1984" w:type="dxa"/>
            <w:vAlign w:val="center"/>
          </w:tcPr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67542" w:rsidRDefault="00367542" w:rsidP="00CA59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23E00" w:rsidRDefault="00223E00"/>
    <w:p w:rsidR="0018439E" w:rsidRDefault="0018439E">
      <w:bookmarkStart w:id="0" w:name="_GoBack"/>
      <w:bookmarkEnd w:id="0"/>
    </w:p>
    <w:p w:rsidR="0018439E" w:rsidRDefault="0018439E"/>
    <w:p w:rsidR="0018439E" w:rsidRDefault="0018439E"/>
    <w:p w:rsidR="0018439E" w:rsidRDefault="0018439E" w:rsidP="00F10618">
      <w:r>
        <w:t xml:space="preserve">                                                                                       </w:t>
      </w:r>
    </w:p>
    <w:p w:rsidR="00223E00" w:rsidRDefault="00223E00"/>
    <w:sectPr w:rsidR="00223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083"/>
    <w:multiLevelType w:val="hybridMultilevel"/>
    <w:tmpl w:val="D6260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6CAB"/>
    <w:multiLevelType w:val="hybridMultilevel"/>
    <w:tmpl w:val="56567D44"/>
    <w:lvl w:ilvl="0" w:tplc="F65CD3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D853B47"/>
    <w:multiLevelType w:val="hybridMultilevel"/>
    <w:tmpl w:val="CB506940"/>
    <w:lvl w:ilvl="0" w:tplc="AA643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F76EE1"/>
    <w:multiLevelType w:val="hybridMultilevel"/>
    <w:tmpl w:val="E1FC1E7E"/>
    <w:lvl w:ilvl="0" w:tplc="F65CD3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52F1B08"/>
    <w:multiLevelType w:val="hybridMultilevel"/>
    <w:tmpl w:val="E8386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363B"/>
    <w:multiLevelType w:val="hybridMultilevel"/>
    <w:tmpl w:val="699A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E"/>
    <w:rsid w:val="000A3115"/>
    <w:rsid w:val="0010225E"/>
    <w:rsid w:val="0018439E"/>
    <w:rsid w:val="00223E00"/>
    <w:rsid w:val="00367542"/>
    <w:rsid w:val="003F7021"/>
    <w:rsid w:val="00425496"/>
    <w:rsid w:val="005D2A6F"/>
    <w:rsid w:val="007807BA"/>
    <w:rsid w:val="00F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92741C1-8C87-4C89-8A3E-0D87E41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Deffo</dc:creator>
  <cp:keywords/>
  <dc:description/>
  <cp:lastModifiedBy>Bethany Millington</cp:lastModifiedBy>
  <cp:revision>2</cp:revision>
  <dcterms:created xsi:type="dcterms:W3CDTF">2020-05-18T09:17:00Z</dcterms:created>
  <dcterms:modified xsi:type="dcterms:W3CDTF">2020-05-18T09:17:00Z</dcterms:modified>
</cp:coreProperties>
</file>